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AEE" w:rsidRDefault="00B12A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left"/>
      </w:pPr>
    </w:p>
    <w:p w:rsidR="00B12AEE" w:rsidRDefault="00B12A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left"/>
        <w:rPr>
          <w:rFonts w:ascii="Arial" w:eastAsia="Arial" w:hAnsi="Arial" w:cs="Arial"/>
        </w:rPr>
      </w:pPr>
    </w:p>
    <w:p w:rsidR="00B12AEE" w:rsidRDefault="006423FB">
      <w:pPr>
        <w:spacing w:before="240" w:after="0" w:line="276" w:lineRule="auto"/>
        <w:ind w:left="2" w:hanging="4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5 (Pricing Details)</w:t>
      </w:r>
    </w:p>
    <w:p w:rsidR="00B12AEE" w:rsidRDefault="006423FB">
      <w:pPr>
        <w:spacing w:before="240" w:after="0" w:line="276" w:lineRule="auto"/>
        <w:ind w:left="2" w:hanging="4"/>
        <w:rPr>
          <w:rFonts w:ascii="Arial" w:eastAsia="Arial" w:hAnsi="Arial" w:cs="Arial"/>
          <w:b/>
          <w:sz w:val="36"/>
          <w:szCs w:val="36"/>
        </w:rPr>
      </w:pPr>
      <w:bookmarkStart w:id="0" w:name="_heading=h.1y810tw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 xml:space="preserve">Part </w:t>
      </w:r>
      <w:proofErr w:type="gramStart"/>
      <w:r>
        <w:rPr>
          <w:rFonts w:ascii="Arial" w:eastAsia="Arial" w:hAnsi="Arial" w:cs="Arial"/>
          <w:b/>
          <w:sz w:val="36"/>
          <w:szCs w:val="36"/>
        </w:rPr>
        <w:t>A</w:t>
      </w:r>
      <w:proofErr w:type="gramEnd"/>
      <w:r>
        <w:rPr>
          <w:rFonts w:ascii="Arial" w:eastAsia="Arial" w:hAnsi="Arial" w:cs="Arial"/>
          <w:b/>
          <w:sz w:val="36"/>
          <w:szCs w:val="36"/>
        </w:rPr>
        <w:t xml:space="preserve"> – Fixed Fee Pricing</w:t>
      </w:r>
    </w:p>
    <w:p w:rsidR="00835F15" w:rsidRDefault="00835F15">
      <w:pPr>
        <w:spacing w:before="240" w:after="0" w:line="276" w:lineRule="auto"/>
        <w:ind w:left="2" w:hanging="4"/>
        <w:rPr>
          <w:rFonts w:ascii="Arial" w:eastAsia="Arial" w:hAnsi="Arial" w:cs="Arial"/>
          <w:b/>
          <w:sz w:val="36"/>
          <w:szCs w:val="36"/>
        </w:rPr>
      </w:pPr>
    </w:p>
    <w:p w:rsidR="00B12AEE" w:rsidRDefault="006423F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z337ya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part of this schedule shall apply where the Fixed Fee Pricing option is selected in the Order Form.</w:t>
      </w:r>
    </w:p>
    <w:p w:rsidR="00835F15" w:rsidRPr="00DA3E89" w:rsidRDefault="00835F15" w:rsidP="00835F15">
      <w:pPr>
        <w:tabs>
          <w:tab w:val="left" w:pos="756"/>
        </w:tabs>
        <w:ind w:left="0" w:hanging="2"/>
        <w:textDirection w:val="lrTb"/>
        <w:rPr>
          <w:rFonts w:ascii="Arial" w:eastAsia="Arial" w:hAnsi="Arial" w:cs="Arial"/>
          <w:color w:val="FF0000"/>
          <w:sz w:val="24"/>
          <w:szCs w:val="24"/>
        </w:rPr>
      </w:pPr>
      <w:r w:rsidRPr="00DA3E89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</w:t>
      </w:r>
    </w:p>
    <w:p w:rsidR="00835F15" w:rsidRDefault="00835F1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:rsidR="00B12AEE" w:rsidRDefault="006423F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jc w:val="left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2" w:name="_heading=h.1ksv4uv" w:colFirst="0" w:colLast="0"/>
      <w:bookmarkEnd w:id="2"/>
      <w:r>
        <w:rPr>
          <w:rFonts w:ascii="Arial" w:eastAsia="Arial" w:hAnsi="Arial" w:cs="Arial"/>
          <w:b/>
          <w:smallCaps/>
          <w:color w:val="000000"/>
          <w:sz w:val="36"/>
          <w:szCs w:val="36"/>
        </w:rPr>
        <w:t>P</w:t>
      </w:r>
      <w:r>
        <w:rPr>
          <w:rFonts w:ascii="Arial" w:eastAsia="Arial" w:hAnsi="Arial" w:cs="Arial"/>
          <w:b/>
          <w:sz w:val="36"/>
          <w:szCs w:val="36"/>
        </w:rPr>
        <w:t>art</w:t>
      </w:r>
      <w:r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smallCaps/>
          <w:color w:val="000000"/>
          <w:sz w:val="36"/>
          <w:szCs w:val="36"/>
        </w:rPr>
        <w:t xml:space="preserve">B - </w:t>
      </w:r>
      <w:r>
        <w:rPr>
          <w:rFonts w:ascii="Arial" w:eastAsia="Arial" w:hAnsi="Arial" w:cs="Arial"/>
          <w:b/>
          <w:sz w:val="36"/>
          <w:szCs w:val="36"/>
        </w:rPr>
        <w:t>Target Cost pricing</w:t>
      </w:r>
    </w:p>
    <w:p w:rsidR="00B12AEE" w:rsidRDefault="00B12AE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0" w:hanging="2"/>
        <w:jc w:val="left"/>
        <w:rPr>
          <w:rFonts w:ascii="Arial" w:eastAsia="Arial" w:hAnsi="Arial" w:cs="Arial"/>
          <w:color w:val="000000"/>
          <w:sz w:val="24"/>
          <w:szCs w:val="24"/>
        </w:rPr>
      </w:pPr>
    </w:p>
    <w:p w:rsidR="00B12AEE" w:rsidRDefault="00B12AE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B12AEE" w:rsidRDefault="006423F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part of this schedule shall apply where the target cost pricing option is selected in the Order Form</w:t>
      </w:r>
    </w:p>
    <w:p w:rsidR="00835F15" w:rsidRPr="00DA3E89" w:rsidRDefault="00835F15" w:rsidP="00835F15">
      <w:pPr>
        <w:tabs>
          <w:tab w:val="left" w:pos="756"/>
        </w:tabs>
        <w:ind w:left="0" w:hanging="2"/>
        <w:textDirection w:val="lrTb"/>
        <w:rPr>
          <w:rFonts w:ascii="Arial" w:eastAsia="Arial" w:hAnsi="Arial" w:cs="Arial"/>
          <w:color w:val="FF0000"/>
          <w:sz w:val="24"/>
          <w:szCs w:val="24"/>
        </w:rPr>
      </w:pPr>
      <w:r w:rsidRPr="00DA3E89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</w:t>
      </w:r>
    </w:p>
    <w:p w:rsidR="00B12AEE" w:rsidRDefault="006423FB">
      <w:pPr>
        <w:ind w:left="0" w:hanging="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Annex 1 – Further Competition Pricing Matrix Principles</w:t>
      </w:r>
    </w:p>
    <w:p w:rsidR="00835F15" w:rsidRPr="00DA3E89" w:rsidRDefault="00835F15" w:rsidP="00835F15">
      <w:pPr>
        <w:tabs>
          <w:tab w:val="left" w:pos="756"/>
        </w:tabs>
        <w:ind w:left="0" w:hanging="2"/>
        <w:textDirection w:val="lrTb"/>
        <w:rPr>
          <w:rFonts w:ascii="Arial" w:eastAsia="Arial" w:hAnsi="Arial" w:cs="Arial"/>
          <w:color w:val="FF0000"/>
          <w:sz w:val="24"/>
          <w:szCs w:val="24"/>
        </w:rPr>
      </w:pPr>
      <w:r w:rsidRPr="00DA3E89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</w:t>
      </w:r>
    </w:p>
    <w:p w:rsidR="00835F15" w:rsidRDefault="00835F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sz w:val="24"/>
          <w:szCs w:val="24"/>
        </w:rPr>
      </w:pPr>
    </w:p>
    <w:p w:rsidR="00C61D8D" w:rsidRDefault="00C61D8D">
      <w:pPr>
        <w:tabs>
          <w:tab w:val="left" w:pos="756"/>
        </w:tabs>
        <w:ind w:left="0" w:hanging="2"/>
        <w:rPr>
          <w:rFonts w:ascii="Arial" w:eastAsia="Arial" w:hAnsi="Arial" w:cs="Arial"/>
          <w:sz w:val="24"/>
          <w:szCs w:val="24"/>
          <w:u w:val="single"/>
        </w:rPr>
      </w:pPr>
      <w:bookmarkStart w:id="3" w:name="_heading=h.3rdcrjn" w:colFirst="0" w:colLast="0"/>
      <w:bookmarkStart w:id="4" w:name="_GoBack"/>
      <w:bookmarkEnd w:id="3"/>
      <w:bookmarkEnd w:id="4"/>
      <w:r w:rsidRPr="00C61D8D">
        <w:rPr>
          <w:rFonts w:ascii="Arial" w:eastAsia="Arial" w:hAnsi="Arial" w:cs="Arial"/>
          <w:sz w:val="24"/>
          <w:szCs w:val="24"/>
          <w:u w:val="single"/>
        </w:rPr>
        <w:lastRenderedPageBreak/>
        <w:t xml:space="preserve">Supplier’s pricing </w:t>
      </w:r>
    </w:p>
    <w:p w:rsidR="00DA3E89" w:rsidRPr="00DA3E89" w:rsidRDefault="00DA3E89" w:rsidP="00DA3E89">
      <w:pPr>
        <w:tabs>
          <w:tab w:val="left" w:pos="756"/>
        </w:tabs>
        <w:ind w:left="0" w:hanging="2"/>
        <w:textDirection w:val="lrTb"/>
        <w:rPr>
          <w:rFonts w:ascii="Arial" w:eastAsia="Arial" w:hAnsi="Arial" w:cs="Arial"/>
          <w:color w:val="FF0000"/>
          <w:sz w:val="24"/>
          <w:szCs w:val="24"/>
        </w:rPr>
      </w:pPr>
      <w:r w:rsidRPr="00DA3E89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</w:t>
      </w:r>
    </w:p>
    <w:p w:rsidR="00DA3E89" w:rsidRDefault="00DA3E89">
      <w:pPr>
        <w:tabs>
          <w:tab w:val="left" w:pos="756"/>
        </w:tabs>
        <w:ind w:left="0" w:hanging="2"/>
        <w:rPr>
          <w:rFonts w:ascii="Arial" w:eastAsia="Arial" w:hAnsi="Arial" w:cs="Arial"/>
          <w:sz w:val="24"/>
          <w:szCs w:val="24"/>
          <w:u w:val="single"/>
        </w:rPr>
      </w:pPr>
    </w:p>
    <w:sectPr w:rsidR="00DA3E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65D" w:rsidRDefault="00B7665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7665D" w:rsidRDefault="00B7665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AEE" w:rsidRDefault="00B12AE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AEE" w:rsidRDefault="00B12AE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:rsidR="00B12AEE" w:rsidRDefault="006423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>6232</w:t>
    </w:r>
  </w:p>
  <w:p w:rsidR="00B12AEE" w:rsidRDefault="006423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r w:rsidR="00083C31">
      <w:rPr>
        <w:rFonts w:ascii="Arial" w:eastAsia="Arial" w:hAnsi="Arial" w:cs="Arial"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t>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35F15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B12AEE" w:rsidRDefault="006423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Version: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AEE" w:rsidRDefault="006423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>6232</w:t>
    </w:r>
  </w:p>
  <w:p w:rsidR="00B12AEE" w:rsidRDefault="006423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r w:rsidR="00670E8A">
      <w:rPr>
        <w:rFonts w:ascii="Arial" w:eastAsia="Arial" w:hAnsi="Arial" w:cs="Arial"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t>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35F15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B12AEE" w:rsidRDefault="006423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Version: </w:t>
    </w:r>
  </w:p>
  <w:p w:rsidR="00B12AEE" w:rsidRDefault="00B12AE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65D" w:rsidRDefault="00B7665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7665D" w:rsidRDefault="00B7665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AEE" w:rsidRDefault="00B12AE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AEE" w:rsidRDefault="006423FB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 xml:space="preserve">Call-Off Schedule 5 (Pricing Details) </w:t>
    </w:r>
  </w:p>
  <w:p w:rsidR="00B12AEE" w:rsidRDefault="006423FB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B12AEE" w:rsidRDefault="006423FB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B12AEE" w:rsidRDefault="00B12AE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AEE" w:rsidRDefault="006423FB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5 (Pricing Details)</w:t>
    </w:r>
  </w:p>
  <w:p w:rsidR="00B12AEE" w:rsidRDefault="006423FB">
    <w:pPr>
      <w:tabs>
        <w:tab w:val="center" w:pos="4513"/>
        <w:tab w:val="right" w:pos="9026"/>
      </w:tabs>
      <w:spacing w:after="0" w:line="240" w:lineRule="auto"/>
      <w:ind w:left="0" w:hanging="2"/>
      <w:jc w:val="left"/>
      <w:rPr>
        <w:rFonts w:ascii="Arial" w:eastAsia="Arial" w:hAnsi="Arial" w:cs="Arial"/>
        <w:color w:val="000000"/>
        <w:sz w:val="20"/>
        <w:szCs w:val="20"/>
      </w:rPr>
    </w:pPr>
    <w:bookmarkStart w:id="5" w:name="_heading=h.1fob9te" w:colFirst="0" w:colLast="0"/>
    <w:bookmarkEnd w:id="5"/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:rsidR="00B12AEE" w:rsidRDefault="006423FB">
    <w:pPr>
      <w:tabs>
        <w:tab w:val="center" w:pos="4513"/>
        <w:tab w:val="right" w:pos="9026"/>
      </w:tabs>
      <w:spacing w:after="0" w:line="240" w:lineRule="auto"/>
      <w:ind w:left="0" w:hanging="2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  <w:p w:rsidR="00B12AEE" w:rsidRDefault="00B12AE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1800"/>
    <w:multiLevelType w:val="multilevel"/>
    <w:tmpl w:val="D374CA3C"/>
    <w:lvl w:ilvl="0">
      <w:start w:val="1"/>
      <w:numFmt w:val="decimal"/>
      <w:lvlText w:val="%1."/>
      <w:lvlJc w:val="left"/>
      <w:pPr>
        <w:ind w:left="2487" w:hanging="360"/>
      </w:pPr>
      <w:rPr>
        <w:smallCaps w:val="0"/>
        <w:vertAlign w:val="baseline"/>
      </w:rPr>
    </w:lvl>
    <w:lvl w:ilvl="1">
      <w:start w:val="1"/>
      <w:numFmt w:val="decimal"/>
      <w:lvlText w:val="%1.%2"/>
      <w:lvlJc w:val="left"/>
      <w:pPr>
        <w:ind w:left="2991" w:hanging="502"/>
      </w:pPr>
      <w:rPr>
        <w:b w:val="0"/>
        <w:smallCaps w:val="0"/>
        <w:vertAlign w:val="baseline"/>
      </w:rPr>
    </w:lvl>
    <w:lvl w:ilvl="2">
      <w:start w:val="1"/>
      <w:numFmt w:val="decimal"/>
      <w:lvlText w:val="%1.%2.%3"/>
      <w:lvlJc w:val="left"/>
      <w:pPr>
        <w:ind w:left="4053" w:hanging="936"/>
      </w:pPr>
      <w:rPr>
        <w:b w:val="0"/>
        <w:smallCaps w:val="0"/>
        <w:vertAlign w:val="baseline"/>
      </w:rPr>
    </w:lvl>
    <w:lvl w:ilvl="3">
      <w:start w:val="1"/>
      <w:numFmt w:val="decimal"/>
      <w:lvlText w:val="%1.%2.%3.%4"/>
      <w:lvlJc w:val="left"/>
      <w:pPr>
        <w:ind w:left="5007" w:hanging="1080"/>
      </w:pPr>
      <w:rPr>
        <w:smallCaps w:val="0"/>
        <w:vertAlign w:val="baseline"/>
      </w:rPr>
    </w:lvl>
    <w:lvl w:ilvl="4">
      <w:start w:val="1"/>
      <w:numFmt w:val="upperLetter"/>
      <w:lvlText w:val="(%5)"/>
      <w:lvlJc w:val="left"/>
      <w:pPr>
        <w:ind w:left="5727" w:hanging="720"/>
      </w:pPr>
      <w:rPr>
        <w:smallCaps w:val="0"/>
        <w:vertAlign w:val="baseline"/>
      </w:rPr>
    </w:lvl>
    <w:lvl w:ilvl="5">
      <w:start w:val="1"/>
      <w:numFmt w:val="lowerRoman"/>
      <w:lvlText w:val="(%6)"/>
      <w:lvlJc w:val="left"/>
      <w:pPr>
        <w:ind w:left="6447" w:hanging="720"/>
      </w:pPr>
      <w:rPr>
        <w:smallCaps w:val="0"/>
        <w:vertAlign w:val="baseline"/>
      </w:rPr>
    </w:lvl>
    <w:lvl w:ilvl="6">
      <w:start w:val="1"/>
      <w:numFmt w:val="decimal"/>
      <w:lvlText w:val="(%7)"/>
      <w:lvlJc w:val="left"/>
      <w:pPr>
        <w:ind w:left="7167" w:hanging="720"/>
      </w:pPr>
      <w:rPr>
        <w:smallCaps w:val="0"/>
        <w:vertAlign w:val="baseline"/>
      </w:rPr>
    </w:lvl>
    <w:lvl w:ilvl="7">
      <w:start w:val="1"/>
      <w:numFmt w:val="decimal"/>
      <w:lvlText w:val=""/>
      <w:lvlJc w:val="left"/>
      <w:pPr>
        <w:ind w:left="7167" w:hanging="720"/>
      </w:pPr>
      <w:rPr>
        <w:smallCaps w:val="0"/>
        <w:vertAlign w:val="baseline"/>
      </w:rPr>
    </w:lvl>
    <w:lvl w:ilvl="8">
      <w:start w:val="1"/>
      <w:numFmt w:val="decimal"/>
      <w:lvlText w:val=""/>
      <w:lvlJc w:val="left"/>
      <w:pPr>
        <w:ind w:left="7167" w:hanging="720"/>
      </w:pPr>
      <w:rPr>
        <w:smallCaps w:val="0"/>
        <w:vertAlign w:val="baseline"/>
      </w:rPr>
    </w:lvl>
  </w:abstractNum>
  <w:abstractNum w:abstractNumId="1" w15:restartNumberingAfterBreak="0">
    <w:nsid w:val="6AB74166"/>
    <w:multiLevelType w:val="multilevel"/>
    <w:tmpl w:val="5936005E"/>
    <w:lvl w:ilvl="0">
      <w:start w:val="1"/>
      <w:numFmt w:val="decimal"/>
      <w:pStyle w:val="BodyTex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odyTextInden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DefinitionNumbering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DefinitionNumbering2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DefinitionNumbering3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DefinitionNumbering4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DefinitionNumbering5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DefinitionNumbering6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ListBullet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801B08"/>
    <w:multiLevelType w:val="multilevel"/>
    <w:tmpl w:val="7F4CEF9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smallCaps w:val="0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864" w:hanging="502"/>
      </w:pPr>
      <w:rPr>
        <w:b w:val="0"/>
        <w:smallCaps w:val="0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926" w:hanging="936"/>
      </w:pPr>
      <w:rPr>
        <w:b w:val="0"/>
        <w:smallCaps w:val="0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ind w:left="2880" w:hanging="1080"/>
      </w:pPr>
      <w:rPr>
        <w:smallCaps w:val="0"/>
        <w:vertAlign w:val="baseline"/>
      </w:rPr>
    </w:lvl>
    <w:lvl w:ilvl="4">
      <w:start w:val="1"/>
      <w:numFmt w:val="upperLetter"/>
      <w:pStyle w:val="Heading5"/>
      <w:lvlText w:val="(%5)"/>
      <w:lvlJc w:val="left"/>
      <w:pPr>
        <w:ind w:left="3600" w:hanging="720"/>
      </w:pPr>
      <w:rPr>
        <w:smallCaps w:val="0"/>
        <w:vertAlign w:val="baseline"/>
      </w:rPr>
    </w:lvl>
    <w:lvl w:ilvl="5">
      <w:start w:val="1"/>
      <w:numFmt w:val="lowerRoman"/>
      <w:pStyle w:val="Heading6"/>
      <w:lvlText w:val="(%6)"/>
      <w:lvlJc w:val="left"/>
      <w:pPr>
        <w:ind w:left="4320" w:hanging="720"/>
      </w:pPr>
      <w:rPr>
        <w:smallCaps w:val="0"/>
        <w:vertAlign w:val="baseline"/>
      </w:rPr>
    </w:lvl>
    <w:lvl w:ilvl="6">
      <w:start w:val="1"/>
      <w:numFmt w:val="decimal"/>
      <w:pStyle w:val="Heading7"/>
      <w:lvlText w:val="(%7)"/>
      <w:lvlJc w:val="left"/>
      <w:pPr>
        <w:ind w:left="5040" w:hanging="720"/>
      </w:pPr>
      <w:rPr>
        <w:smallCaps w:val="0"/>
        <w:vertAlign w:val="baseline"/>
      </w:rPr>
    </w:lvl>
    <w:lvl w:ilvl="7">
      <w:start w:val="1"/>
      <w:numFmt w:val="decimal"/>
      <w:pStyle w:val="Heading8"/>
      <w:lvlText w:val=""/>
      <w:lvlJc w:val="left"/>
      <w:pPr>
        <w:ind w:left="5040" w:hanging="720"/>
      </w:pPr>
      <w:rPr>
        <w:smallCaps w:val="0"/>
        <w:vertAlign w:val="baseline"/>
      </w:rPr>
    </w:lvl>
    <w:lvl w:ilvl="8">
      <w:start w:val="1"/>
      <w:numFmt w:val="decimal"/>
      <w:pStyle w:val="Heading9"/>
      <w:lvlText w:val=""/>
      <w:lvlJc w:val="left"/>
      <w:pPr>
        <w:ind w:left="5040" w:hanging="720"/>
      </w:pPr>
      <w:rPr>
        <w:smallCaps w:val="0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AEE"/>
    <w:rsid w:val="00083C31"/>
    <w:rsid w:val="00163CC8"/>
    <w:rsid w:val="00255FBE"/>
    <w:rsid w:val="0031713C"/>
    <w:rsid w:val="00367CA2"/>
    <w:rsid w:val="00455DE5"/>
    <w:rsid w:val="005E0431"/>
    <w:rsid w:val="006423FB"/>
    <w:rsid w:val="00670E8A"/>
    <w:rsid w:val="006E21B5"/>
    <w:rsid w:val="00835F15"/>
    <w:rsid w:val="00B12AEE"/>
    <w:rsid w:val="00B7665D"/>
    <w:rsid w:val="00C61D8D"/>
    <w:rsid w:val="00DA3E89"/>
    <w:rsid w:val="00DD2B10"/>
    <w:rsid w:val="00F2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702634"/>
  <w15:docId w15:val="{9B0FD34C-5CD8-4EEA-8B4D-C85AA8E1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ind w:hang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F15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uiPriority w:val="9"/>
    <w:qFormat/>
    <w:pPr>
      <w:numPr>
        <w:numId w:val="2"/>
      </w:numPr>
      <w:ind w:left="-1" w:hanging="1"/>
    </w:pPr>
  </w:style>
  <w:style w:type="paragraph" w:styleId="Heading2">
    <w:name w:val="heading 2"/>
    <w:basedOn w:val="HouseStyleBase"/>
    <w:uiPriority w:val="9"/>
    <w:semiHidden/>
    <w:unhideWhenUsed/>
    <w:qFormat/>
    <w:pPr>
      <w:numPr>
        <w:ilvl w:val="1"/>
        <w:numId w:val="2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uiPriority w:val="9"/>
    <w:semiHidden/>
    <w:unhideWhenUsed/>
    <w:qFormat/>
    <w:pPr>
      <w:numPr>
        <w:ilvl w:val="2"/>
        <w:numId w:val="2"/>
      </w:numPr>
      <w:ind w:left="-1" w:hanging="1"/>
      <w:outlineLvl w:val="2"/>
    </w:pPr>
  </w:style>
  <w:style w:type="paragraph" w:styleId="Heading4">
    <w:name w:val="heading 4"/>
    <w:basedOn w:val="HouseStyleBase"/>
    <w:uiPriority w:val="9"/>
    <w:semiHidden/>
    <w:unhideWhenUsed/>
    <w:qFormat/>
    <w:pPr>
      <w:numPr>
        <w:ilvl w:val="3"/>
        <w:numId w:val="2"/>
      </w:numPr>
      <w:ind w:left="-1" w:hanging="1"/>
      <w:outlineLvl w:val="3"/>
    </w:pPr>
  </w:style>
  <w:style w:type="paragraph" w:styleId="Heading5">
    <w:name w:val="heading 5"/>
    <w:basedOn w:val="HouseStyleBase"/>
    <w:uiPriority w:val="9"/>
    <w:semiHidden/>
    <w:unhideWhenUsed/>
    <w:qFormat/>
    <w:pPr>
      <w:numPr>
        <w:ilvl w:val="4"/>
        <w:numId w:val="2"/>
      </w:numPr>
      <w:ind w:left="-1" w:hanging="1"/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2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2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2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2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numPr>
        <w:numId w:val="3"/>
      </w:numPr>
      <w:ind w:left="-1" w:hanging="1"/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numPr>
        <w:ilvl w:val="1"/>
        <w:numId w:val="3"/>
      </w:numPr>
      <w:ind w:left="-1" w:hanging="1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numPr>
        <w:ilvl w:val="10"/>
        <w:numId w:val="4"/>
      </w:numPr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numPr>
        <w:ilvl w:val="2"/>
        <w:numId w:val="3"/>
      </w:numPr>
      <w:spacing w:after="120"/>
      <w:ind w:left="-1" w:hanging="1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"/>
      </w:numPr>
      <w:ind w:left="-1" w:hanging="1"/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"/>
      </w:numPr>
      <w:ind w:left="-1" w:hanging="1"/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"/>
      </w:numPr>
      <w:ind w:left="-1" w:hanging="1"/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"/>
      </w:numPr>
      <w:ind w:left="-1" w:hanging="1"/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"/>
      </w:numPr>
      <w:ind w:left="-1" w:hanging="1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numPr>
        <w:numId w:val="0"/>
      </w:numPr>
      <w:overflowPunct w:val="0"/>
      <w:autoSpaceDE w:val="0"/>
      <w:autoSpaceDN w:val="0"/>
      <w:spacing w:after="120" w:line="360" w:lineRule="auto"/>
      <w:ind w:leftChars="-1" w:left="283" w:hangingChars="1" w:hanging="1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3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4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5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6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7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8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9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1273C6"/>
    <w:pPr>
      <w:spacing w:after="0" w:line="240" w:lineRule="auto"/>
      <w:ind w:firstLine="0"/>
      <w:jc w:val="left"/>
    </w:pPr>
    <w:rPr>
      <w:position w:val="-1"/>
      <w:lang w:eastAsia="en-US"/>
    </w:rPr>
  </w:style>
  <w:style w:type="table" w:customStyle="1" w:styleId="aa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b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c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d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e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f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f0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  <w:style w:type="table" w:customStyle="1" w:styleId="af1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DlRGM+oWs/SqyI/uij2MwBi2Pw==">AMUW2mVx2tbwYfFk6F+0yDwttAsp0vE6RudUnKpgvh9GOoZPTwH5JK4GlpFzzuep56lPMMwSRXwFkV3elRlGUULgwfxk0+zYqvnHej7ejEh1NXzrBnoYUxEAyKR/ecf6rBgF9yMQTUQ1F47JqJwK8WQkP0ffz6BYAfYBf/6W2sSMO3w+E5r70vd4R7BQr0toUPlKWWAi7hcqM7uWRInMjxJlNq146ktmr+3uTcbPUkqEmjneeNqbq7Ou2vprWcLDnix6vtQUJAT8oUe2xPhZXPU6UHPD92chMUWOUcamu99nJY8t3TzL0zptt/7k1Tt1hWK2aVx76ar/z5uA51PGz6Uw93pGUYiH4I2NkI0jwfERF0Rbwa8M6iFJtqu5L8tLwryyszeBl4Kn+xh88jla+A/1+swU2zp6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Bodell</dc:creator>
  <cp:lastModifiedBy>Gail Thomas</cp:lastModifiedBy>
  <cp:revision>8</cp:revision>
  <dcterms:created xsi:type="dcterms:W3CDTF">2023-10-06T13:20:00Z</dcterms:created>
  <dcterms:modified xsi:type="dcterms:W3CDTF">2025-05-15T07:25:00Z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